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avverkningsanmälan A 55511-2020 i Kiruna kommun. Denna avverkningsanmälan inkom 2020-10-27 00:00:00 och omfattar 115,5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grönfink (EN, §4), bläsand (VU, §4), brushane (VU, §4), gråtrut (VU, §4), kricka (VU, §4), norna (VU, §7), stjärtand (VU, §4), tallbit (VU, §4), tofsvipa (VU, §4), alfågel (NT, §4), björktrast (NT, §4), drillsnäppa (NT, §4), fiskmås (NT, §4), havsörn (NT, §4), kalkkärrsgrynsnäcka (NT), mindre hackspett (NT, §4), skrattmås (NT, §4), smålom (NT, §4), stenfalk (NT, §4), svartvit flugsnappare (NT, §4), talltita (NT, §4), utter (NT, §4a), trådticka (S), gråkråka (§4), grönsiska (§4), jorduggla (§4), salskrake (§4), sädgås (§4), sångsvan (§4)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Följande fridlysta arter har sina livsmiljöer och växtplatser i den avverkningsanmälda skogen: grönfink (EN, §4), bläsand (VU, §4), brushane (VU, §4), gråtrut (VU, §4), kricka (VU, §4), norna (VU, §7), stjärtand (VU, §4), tallbit (VU, §4), tofsvipa (VU, §4), alfågel (NT, §4), björktrast (NT, §4), drillsnäppa (NT, §4), fiskmås (NT, §4), havsörn (NT, §4), mindre hackspett (NT, §4), skrattmås (NT, §4), smålom (NT, §4), stenfalk (NT, §4), svartvit flugsnappare (NT, §4), talltita (NT, §4), utter (NT, §4a), gråkråka (§4), grönsiska (§4), jorduggla (§4), salskrake (§4), sädgås (§4),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