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32-2020 i Kirun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