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00:00:00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bläsand (VU, §4), brushane (VU, §4), gråtrut (VU, §4), kricka (VU, §4), norna (VU, §7), stjärtand (VU, §4), tallbit (VU, §4), tofsvipa (VU, §4), alfågel (NT, §4), björktrast (NT, §4), drillsnäppa (NT, §4), fiskmås (NT, §4), havsörn (NT, §4), kalkkärrsgrynsnäcka (NT), mindre hackspett (NT, §4), skrattmås (NT, §4), smålom (NT, §4), stenfalk (NT, §4), svartvit flugsnappare (NT, §4), talltita (NT, §4), utter (NT, §4a), trådticka (S), gråkråka (§4), grönsiska (§4), jorduggla (§4), salskrake (§4), sädgås (§4), sångsvan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björktrast (NT, §4), drillsnäppa (NT, §4), fiskmås (NT, §4), havsörn (NT, §4), mindre hackspett (NT, §4), skrattmås (NT, §4), smålom (NT, §4), stenfalk (NT, §4), svartvit flugsnappare (NT, §4), talltita (NT, §4), utter (NT, §4a), gråkråka (§4), grönsiska (§4), jorduggla (§4), salskrake (§4), sädgås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