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42-2020 i Kiruna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