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som inkom 2025-04-28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7511896, E 779728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