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216-2018 i Kiruna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