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32-2019 i A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