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3693-2019 i Al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