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3-2019 i Ale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