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7849-2018 i A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