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avverkningsamälan A 12138-2021 i Ale kommun. Denna avverkningsanmälan inkom 2021-03-11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brödtaggsvamp (VU), flikbålmossa (VU), knärot (VU, §8), pulverädellav (VU), loppstarr (NT), mindre hackspett (NT, §4), orange taggsvamp (NT), spillkråka (NT, §4), talltita (NT, §4), tretåig hackspett (NT, §4), grönpyrola (S), kambräken (S), kattfotslav (S), korallrot (S, §8), kornknutmossa (S), nästrot (S, §8), stor revmossa (S), trådticka (S), västlig hakmossa (S), vågbandad barkbock (S), vanlig padda (§6), mattlummer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Korallrot (S, §8)</w:t>
      </w:r>
    </w:p>
    <w:p>
      <w:pPr>
        <w:pStyle w:val="ListBullet"/>
      </w:pPr>
      <w:r>
        <w:t>Nästrot (S, §8)</w:t>
      </w:r>
    </w:p>
    <w:p>
      <w:pPr>
        <w:pStyle w:val="ListBullet"/>
      </w:pPr>
      <w:r>
        <w:t>Vanlig padda (§6)</w:t>
      </w:r>
    </w:p>
    <w:p>
      <w:pPr>
        <w:pStyle w:val="ListBullet"/>
      </w:pPr>
      <w:r>
        <w:t>Mattlummer (§9)</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6431393, E 339251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