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06-2019 i Aling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