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2025-2021 i Älvkarleby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