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9975-2020 i Ane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