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47-2022 i Ane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