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797-2019 i Arbo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