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051-2019 i Arb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