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-2022 i Avest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