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32323-2023 i Bergs kommun</w:t>
      </w:r>
    </w:p>
    <w:p>
      <w:r>
        <w:t>Detta dokument behandlar höga naturvärden i avverkningsamälan A 32323-2023 i Bergs kommun. Denna avverkningsanmälan inkom 2023-07-03 och omfattar 76,7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pPr>
        <w:pStyle w:val="ListBullet"/>
      </w:pPr>
      <w:r>
        <w:t>Spindelblomster (S, §8)</w:t>
      </w:r>
    </w:p>
    <w:p>
      <w:pPr>
        <w:pStyle w:val="ListBullet"/>
      </w:pPr>
      <w:r>
        <w:t>Brudsporre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