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526-2020 i Berg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