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317-2022 i 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