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90-2020 i Ber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