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avverkningsamälan A 24114-2021 i Bjurholms kommun. Denna avverkningsanmälan inkom 2021-05-20 och omfattar 22,0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rynkskinn (VU), ulltickeporing (VU), vågticka (VU), doftskinn (NT), garnlav (NT), granticka (NT), järpe (NT, §4), lunglav (NT), rosenticka (NT), spillkråka (NT, §4), stjärntagging (NT), talltita (NT, §4), tretåig hackspett (NT, §4), ullticka (NT), bronshjon (S), bårdlav (S), luddlav (S), mörk husmossa (S), rävticka (S), skinnlav (S), skogshakmossa (S), stuplav (S), vedticka (S)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Spillkråka (NT, §4)</w:t>
      </w:r>
    </w:p>
    <w:p>
      <w:pPr>
        <w:pStyle w:val="ListBullet"/>
      </w:pPr>
      <w:r>
        <w:t>Talltita (NT, §4)</w:t>
      </w:r>
    </w:p>
    <w:p>
      <w:pPr>
        <w:pStyle w:val="ListBullet"/>
      </w:pPr>
      <w:r>
        <w:t>Tretåig hackspett (NT, §4)</w:t>
      </w:r>
    </w:p>
    <w:p>
      <w:pPr>
        <w:pStyle w:val="ListBullet"/>
      </w:pPr>
      <w:r>
        <w:t>Revlummer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7096499, E 704986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