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477-2019 i Bod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