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77-2019 i Bod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