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47-2022 i Bodens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