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47-2022 i Bod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