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384-2019 i Boll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