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845-2020 i Borå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