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037-2019 i Bo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