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92-2019 i Borghol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