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55504-2022 i Borlänge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