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63334-2019 i Boxhol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