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47-2020 i Bräck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