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332-2023 i Bräcke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