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371-2022 i Bräcke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