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583-2019 i Bräcke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