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35-2022 i Bräcke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