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1-2022 i Bräcke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