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6-2020 i Bräck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