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78-2019 i Bräcke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