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83-2019 i Bräcke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