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104-2019 i Bräcke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