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54-2023 i Bromölla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