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014-2019 i E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