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898-2022 i Ed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