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98-2022 i Ed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