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Leptoporus erubescens (NT), spillkråka (NT, §4), talltita (NT, §4), tvåtandad spolsnäcka (NT), ullticka (NT), grön sköldmossa (S, §8), hasselticka (S), igelkottsröksvamp (S), jättesvampmal (S), mindre märgborre (S), vanlig groda (§6) och vanlig snok (§6).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