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6353-2020 i Eskilstu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