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38-2019 i Falken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