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70607-2018 i Falköpings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