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Gräsmyren i Bergs kommun</w:t>
      </w:r>
    </w:p>
    <w:p>
      <w:r>
        <w:t>Detta klagomål behandlar höga naturvärden i avverkningsanmälan Gräsmyren i Bergs kommun som inkom 2026-07-16 och omfattar 226,0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Gräsmyren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6919366, E 461561 i SWEREF 99 TM.</w:t>
      </w:r>
    </w:p>
    <w:p>
      <w:r>
        <w:t>I och inom 24 meter från avverkningsanmälan finns fynd av 39 naturvårdsarter, varav 22 är rödlistade, 4 är fridlysta, 27 är typiska (T) och 15 är signalarter (S): garnlav (VU, T), grantickeporing (VU), grenlav (VU), gränsticka (VU, T), blågrå svartspik (NT), brunpudrad nållav (NT, T), doftskinn (NT, T), gammelgransskål (NT, T), harticka (NT, T), knottrig blåslav (NT, T), kötticka (NT), lunglav (NT, T), rosenticka (NT, T), skogsfru (NT, §8), skrovellav (NT, T), skuggblåslav (NT, T), stjärntagging (NT, T), ullticka (NT, T), vedflamlav (NT), violettgrå tagellav (NT, T), violmussling (NT, T), vitgrynig nållav (NT), barkkornlav (S, T), blodticka (S, T), bårdlav (S, T), gräsull (S), gytterlav (S, T), korallblylav (S, T), kransrams (S, T), luddlav (S, T), sotlav (S, T), stuplav (S, T), svavelriska (S), tibast (S, T), trådticka (S, T), tvåblad (S, §8), vedticka (S, T), brudsporre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